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B88194" w14:textId="77777777" w:rsidR="00F659AC" w:rsidRDefault="00F659AC">
      <w:pPr>
        <w:spacing w:after="0" w:line="240" w:lineRule="auto"/>
        <w:jc w:val="center"/>
        <w:rPr>
          <w:b/>
          <w:sz w:val="32"/>
          <w:szCs w:val="32"/>
        </w:rPr>
      </w:pPr>
    </w:p>
    <w:p w14:paraId="4D4FFFE1" w14:textId="77777777" w:rsidR="00F659AC" w:rsidRDefault="00B93ECD">
      <w:pPr>
        <w:jc w:val="center"/>
        <w:rPr>
          <w:b/>
          <w:sz w:val="40"/>
          <w:szCs w:val="40"/>
        </w:rPr>
      </w:pPr>
      <w:r>
        <w:rPr>
          <w:b/>
          <w:sz w:val="52"/>
          <w:szCs w:val="52"/>
        </w:rPr>
        <w:t>CONVOCATORIA BECAS ERASMUS+</w:t>
      </w:r>
      <w:r>
        <w:rPr>
          <w:b/>
          <w:sz w:val="40"/>
          <w:szCs w:val="40"/>
        </w:rPr>
        <w:t xml:space="preserve"> </w:t>
      </w:r>
    </w:p>
    <w:p w14:paraId="111830FC" w14:textId="77777777" w:rsidR="00F659AC" w:rsidRDefault="00B93ECD">
      <w:pPr>
        <w:ind w:right="-397" w:hanging="567"/>
        <w:jc w:val="center"/>
        <w:rPr>
          <w:b/>
          <w:sz w:val="40"/>
          <w:szCs w:val="40"/>
        </w:rPr>
      </w:pPr>
      <w:r>
        <w:rPr>
          <w:b/>
          <w:sz w:val="40"/>
          <w:szCs w:val="40"/>
        </w:rPr>
        <w:t>Proyecto 2020-1-ES01-KA101-078264: Seguimos adelante con ilusión.</w:t>
      </w:r>
    </w:p>
    <w:p w14:paraId="681BE9A5" w14:textId="77777777" w:rsidR="00F659AC" w:rsidRDefault="00B93ECD">
      <w:pPr>
        <w:ind w:right="-397" w:hanging="567"/>
        <w:jc w:val="center"/>
        <w:rPr>
          <w:b/>
          <w:sz w:val="40"/>
          <w:szCs w:val="40"/>
        </w:rPr>
      </w:pPr>
      <w:r>
        <w:rPr>
          <w:b/>
          <w:sz w:val="40"/>
          <w:szCs w:val="40"/>
        </w:rPr>
        <w:t>Modalidad: cursos.</w:t>
      </w:r>
    </w:p>
    <w:p w14:paraId="11DF3E54" w14:textId="77777777" w:rsidR="00F659AC" w:rsidRDefault="00F659AC">
      <w:pPr>
        <w:jc w:val="center"/>
        <w:rPr>
          <w:b/>
          <w:color w:val="44546A" w:themeColor="text2"/>
          <w:sz w:val="44"/>
          <w:szCs w:val="44"/>
          <w:u w:val="single"/>
        </w:rPr>
      </w:pPr>
    </w:p>
    <w:p w14:paraId="3C66D8C2" w14:textId="77777777" w:rsidR="00F659AC" w:rsidRDefault="00B93ECD">
      <w:pPr>
        <w:rPr>
          <w:sz w:val="24"/>
          <w:szCs w:val="24"/>
        </w:rPr>
      </w:pPr>
      <w:r>
        <w:rPr>
          <w:b/>
          <w:sz w:val="24"/>
          <w:szCs w:val="24"/>
          <w:u w:val="single"/>
        </w:rPr>
        <w:t>DESTINATARIOS</w:t>
      </w:r>
      <w:r>
        <w:rPr>
          <w:b/>
          <w:sz w:val="24"/>
          <w:szCs w:val="24"/>
        </w:rPr>
        <w:t xml:space="preserve">: </w:t>
      </w:r>
      <w:r>
        <w:rPr>
          <w:sz w:val="24"/>
          <w:szCs w:val="24"/>
        </w:rPr>
        <w:t>personal docente del IES Santa Aurelia.</w:t>
      </w:r>
    </w:p>
    <w:p w14:paraId="509665D0" w14:textId="10606299" w:rsidR="00F659AC" w:rsidRDefault="00B93ECD">
      <w:pPr>
        <w:rPr>
          <w:sz w:val="24"/>
          <w:szCs w:val="24"/>
        </w:rPr>
      </w:pPr>
      <w:r>
        <w:rPr>
          <w:b/>
          <w:sz w:val="24"/>
          <w:szCs w:val="24"/>
          <w:u w:val="single"/>
        </w:rPr>
        <w:t>CUANTÍA DE LAS BECAS</w:t>
      </w:r>
      <w:r>
        <w:rPr>
          <w:b/>
          <w:sz w:val="24"/>
          <w:szCs w:val="24"/>
        </w:rPr>
        <w:t xml:space="preserve">: </w:t>
      </w:r>
      <w:r>
        <w:rPr>
          <w:sz w:val="24"/>
          <w:szCs w:val="24"/>
        </w:rPr>
        <w:t>la subvención está compuesta por las partidas de: “Ayuda para Viaje”, “Apoyo Individual” y “Tasas del curso”. La cuantía total de la beca es suficiente para cubrir los costes de la movilidad y variará en función del país de destino.</w:t>
      </w:r>
    </w:p>
    <w:p w14:paraId="34CCC683" w14:textId="73D27043" w:rsidR="00F659AC" w:rsidRDefault="00B93ECD">
      <w:pPr>
        <w:rPr>
          <w:sz w:val="24"/>
          <w:szCs w:val="24"/>
        </w:rPr>
      </w:pPr>
      <w:r>
        <w:rPr>
          <w:b/>
          <w:sz w:val="24"/>
          <w:szCs w:val="24"/>
          <w:u w:val="single"/>
        </w:rPr>
        <w:t>PLAZO Y LUGAR DE PRESENTACIÓN DE SOLICITUDES</w:t>
      </w:r>
      <w:r>
        <w:rPr>
          <w:sz w:val="24"/>
          <w:szCs w:val="24"/>
        </w:rPr>
        <w:t xml:space="preserve">: las solicitudes se entregarán al coordinador Erasmus+ o en la secretaría del centro hasta el 2 de abril de 2021, como fecha límite. </w:t>
      </w:r>
      <w:r w:rsidR="002B1061">
        <w:rPr>
          <w:sz w:val="24"/>
          <w:szCs w:val="24"/>
        </w:rPr>
        <w:t xml:space="preserve">Puede descargarse el formulario de solicitud desde nuestra web: </w:t>
      </w:r>
      <w:bookmarkStart w:id="0" w:name="_GoBack"/>
      <w:r w:rsidR="002B1061" w:rsidRPr="002B1061">
        <w:rPr>
          <w:color w:val="0070C0"/>
          <w:sz w:val="24"/>
          <w:szCs w:val="24"/>
        </w:rPr>
        <w:t>erasmussantaaurelia.es</w:t>
      </w:r>
      <w:bookmarkEnd w:id="0"/>
    </w:p>
    <w:p w14:paraId="2EE86349" w14:textId="77777777" w:rsidR="00F659AC" w:rsidRDefault="00B93ECD">
      <w:pPr>
        <w:spacing w:after="0" w:line="240" w:lineRule="auto"/>
        <w:jc w:val="both"/>
        <w:rPr>
          <w:b/>
          <w:sz w:val="24"/>
          <w:szCs w:val="24"/>
          <w:u w:val="single"/>
        </w:rPr>
      </w:pPr>
      <w:r>
        <w:rPr>
          <w:b/>
          <w:sz w:val="24"/>
          <w:szCs w:val="24"/>
          <w:u w:val="single"/>
        </w:rPr>
        <w:t>CRITERIOS DE VALORACIÓN DE CANDIDATURAS</w:t>
      </w:r>
      <w:r>
        <w:rPr>
          <w:b/>
          <w:sz w:val="24"/>
          <w:szCs w:val="24"/>
        </w:rPr>
        <w:t xml:space="preserve">: </w:t>
      </w:r>
      <w:r>
        <w:rPr>
          <w:sz w:val="24"/>
          <w:szCs w:val="24"/>
        </w:rPr>
        <w:t>Para la valoración de las solicitudes se formará una comisión de tres personas: un miembro del equipo directivo, el coordinador Erasmus+ o un profesor con experiencia internacional y un profesor del Consejo Escolar. Se asignará una puntuación de entre 1 y 3 puntos a la formación o experiencia previas, 2 puntos máximo a la participación en el diseño del proyecto y entre 1 y 5 puntos a la solicitud. Las movilidades se asignarán por orden de puntuación y la comisión levantará acta de todo el procedimiento; dicha acta con los resultados será publicada en el tablón de anuncios de la sala de profesores del centro, así como en las páginas web de centro y de nuestro proyecto Erasmus+.</w:t>
      </w:r>
    </w:p>
    <w:p w14:paraId="2435BD3D" w14:textId="77777777" w:rsidR="00F659AC" w:rsidRDefault="00F659AC">
      <w:pPr>
        <w:rPr>
          <w:b/>
          <w:sz w:val="24"/>
          <w:szCs w:val="24"/>
          <w:u w:val="single"/>
        </w:rPr>
      </w:pPr>
    </w:p>
    <w:p w14:paraId="3CA99F35" w14:textId="77777777" w:rsidR="00F659AC" w:rsidRDefault="00B93ECD">
      <w:pPr>
        <w:rPr>
          <w:sz w:val="24"/>
          <w:szCs w:val="24"/>
        </w:rPr>
      </w:pPr>
      <w:r>
        <w:rPr>
          <w:b/>
          <w:sz w:val="24"/>
          <w:szCs w:val="24"/>
          <w:u w:val="single"/>
        </w:rPr>
        <w:t>CURSOS</w:t>
      </w:r>
      <w:r>
        <w:rPr>
          <w:b/>
          <w:sz w:val="24"/>
          <w:szCs w:val="24"/>
        </w:rPr>
        <w:t>:</w:t>
      </w:r>
    </w:p>
    <w:p w14:paraId="524D8A1F" w14:textId="77777777" w:rsidR="00F659AC" w:rsidRDefault="00B93ECD">
      <w:pPr>
        <w:pBdr>
          <w:top w:val="single" w:sz="4" w:space="1" w:color="000000"/>
          <w:left w:val="single" w:sz="4" w:space="4" w:color="000000"/>
          <w:bottom w:val="single" w:sz="4" w:space="1" w:color="000000"/>
          <w:right w:val="single" w:sz="4" w:space="4" w:color="000000"/>
        </w:pBdr>
        <w:rPr>
          <w:sz w:val="24"/>
          <w:szCs w:val="24"/>
          <w:lang w:val="en-US"/>
        </w:rPr>
      </w:pPr>
      <w:proofErr w:type="gramStart"/>
      <w:r>
        <w:rPr>
          <w:b/>
          <w:color w:val="2E74B5" w:themeColor="accent1" w:themeShade="BF"/>
          <w:sz w:val="24"/>
          <w:szCs w:val="24"/>
          <w:lang w:val="en-US"/>
        </w:rPr>
        <w:t>Structured Educational Visit to Schools/Institutes &amp; Training Seminar in Sweden.</w:t>
      </w:r>
      <w:proofErr w:type="gramEnd"/>
    </w:p>
    <w:p w14:paraId="17AF2753" w14:textId="77777777" w:rsidR="00F659AC" w:rsidRDefault="00B93ECD">
      <w:pPr>
        <w:rPr>
          <w:sz w:val="24"/>
          <w:szCs w:val="24"/>
        </w:rPr>
      </w:pPr>
      <w:r>
        <w:rPr>
          <w:sz w:val="24"/>
          <w:szCs w:val="24"/>
        </w:rPr>
        <w:t xml:space="preserve">Este curso estructurado se realiza en un periodo de 7 días de formación, durante el periodo lectivo, cuando los centros educativos se encuentran en pleno funcionamiento para mostrar su vida diaria. El curso permite descubrir instituciones educativas en Primaria, Secundaria, FP, adultos, etc., combinando de manera eficiente visitas pedagógicas a instituciones educativas, seminarios y talleres, lo que permite </w:t>
      </w:r>
      <w:r>
        <w:rPr>
          <w:sz w:val="24"/>
          <w:szCs w:val="24"/>
        </w:rPr>
        <w:lastRenderedPageBreak/>
        <w:t>interactuar con el alumnado, profesorado y cargos directivos, observar enfoques de aprendizaje diferentes y novedosos y establecer redes de contactos profesionales.</w:t>
      </w:r>
    </w:p>
    <w:p w14:paraId="358461BC" w14:textId="77777777" w:rsidR="00F659AC" w:rsidRDefault="00B93ECD">
      <w:pPr>
        <w:rPr>
          <w:sz w:val="24"/>
          <w:szCs w:val="24"/>
        </w:rPr>
      </w:pPr>
      <w:r>
        <w:rPr>
          <w:b/>
          <w:sz w:val="24"/>
          <w:szCs w:val="24"/>
          <w:u w:val="single"/>
        </w:rPr>
        <w:t>DESTINO:</w:t>
      </w:r>
      <w:r>
        <w:rPr>
          <w:b/>
          <w:sz w:val="24"/>
          <w:szCs w:val="24"/>
        </w:rPr>
        <w:t xml:space="preserve"> </w:t>
      </w:r>
      <w:r>
        <w:rPr>
          <w:sz w:val="24"/>
          <w:szCs w:val="24"/>
        </w:rPr>
        <w:t>Estocolmo (Suecia).</w:t>
      </w:r>
    </w:p>
    <w:p w14:paraId="32A6472F" w14:textId="77777777" w:rsidR="00F659AC" w:rsidRDefault="00B93ECD">
      <w:pPr>
        <w:rPr>
          <w:sz w:val="24"/>
          <w:szCs w:val="24"/>
        </w:rPr>
      </w:pPr>
      <w:r>
        <w:rPr>
          <w:b/>
          <w:sz w:val="24"/>
          <w:szCs w:val="24"/>
          <w:u w:val="single"/>
        </w:rPr>
        <w:t>DURACIÓN DE LA ESTANCIA</w:t>
      </w:r>
      <w:r>
        <w:rPr>
          <w:b/>
          <w:sz w:val="24"/>
          <w:szCs w:val="24"/>
        </w:rPr>
        <w:t xml:space="preserve">: </w:t>
      </w:r>
      <w:r>
        <w:rPr>
          <w:sz w:val="24"/>
          <w:szCs w:val="24"/>
        </w:rPr>
        <w:t>7 días.</w:t>
      </w:r>
    </w:p>
    <w:p w14:paraId="3005A068" w14:textId="77777777" w:rsidR="00F659AC" w:rsidRDefault="00B93ECD">
      <w:pPr>
        <w:rPr>
          <w:sz w:val="24"/>
          <w:szCs w:val="24"/>
        </w:rPr>
      </w:pPr>
      <w:r>
        <w:rPr>
          <w:b/>
          <w:sz w:val="24"/>
          <w:szCs w:val="24"/>
          <w:u w:val="single"/>
        </w:rPr>
        <w:t>NÚMERO DE PLAZAS</w:t>
      </w:r>
      <w:r>
        <w:rPr>
          <w:sz w:val="24"/>
          <w:szCs w:val="24"/>
        </w:rPr>
        <w:t>: 1.</w:t>
      </w:r>
    </w:p>
    <w:p w14:paraId="62E77073" w14:textId="77777777" w:rsidR="00F659AC" w:rsidRDefault="00B93ECD">
      <w:pPr>
        <w:rPr>
          <w:sz w:val="24"/>
          <w:szCs w:val="24"/>
        </w:rPr>
      </w:pPr>
      <w:r>
        <w:rPr>
          <w:b/>
          <w:bCs/>
          <w:sz w:val="24"/>
          <w:szCs w:val="24"/>
          <w:u w:val="single"/>
        </w:rPr>
        <w:t>FECHA PREVISTA</w:t>
      </w:r>
      <w:r>
        <w:rPr>
          <w:sz w:val="24"/>
          <w:szCs w:val="24"/>
        </w:rPr>
        <w:t>: Septiembre de 2021.</w:t>
      </w:r>
    </w:p>
    <w:p w14:paraId="63D1CE3B" w14:textId="77777777" w:rsidR="00F659AC" w:rsidRDefault="00B93ECD">
      <w:pPr>
        <w:rPr>
          <w:color w:val="44546A" w:themeColor="text2"/>
          <w:sz w:val="24"/>
          <w:szCs w:val="24"/>
        </w:rPr>
      </w:pPr>
      <w:r>
        <w:rPr>
          <w:b/>
          <w:sz w:val="24"/>
          <w:szCs w:val="24"/>
          <w:u w:val="single"/>
        </w:rPr>
        <w:t>REQUISITOS DE LOS PARTICIPANTES</w:t>
      </w:r>
      <w:r>
        <w:rPr>
          <w:sz w:val="24"/>
          <w:szCs w:val="24"/>
        </w:rPr>
        <w:t>: un miembro del equipo directivo con un nivel B2 de inglés, motivado hacia la internacionalización y la innovación en la docencia, capacidad de organización, experiencia previa en movilidades internacionales, con conocimientos de los fundamentos legales del sistema educativo español y la estructura de otros sistemas educativos europeos.</w:t>
      </w:r>
    </w:p>
    <w:p w14:paraId="02E1A134" w14:textId="77777777" w:rsidR="00F659AC" w:rsidRDefault="00F659AC">
      <w:pPr>
        <w:rPr>
          <w:color w:val="44546A" w:themeColor="text2"/>
          <w:sz w:val="24"/>
          <w:szCs w:val="24"/>
        </w:rPr>
      </w:pPr>
    </w:p>
    <w:p w14:paraId="24F1ED5B" w14:textId="77777777" w:rsidR="00F659AC" w:rsidRDefault="00B93ECD">
      <w:pPr>
        <w:pBdr>
          <w:top w:val="single" w:sz="4" w:space="1" w:color="000000"/>
          <w:left w:val="single" w:sz="4" w:space="4" w:color="000000"/>
          <w:bottom w:val="single" w:sz="4" w:space="1" w:color="000000"/>
          <w:right w:val="single" w:sz="4" w:space="4" w:color="000000"/>
        </w:pBdr>
        <w:rPr>
          <w:sz w:val="24"/>
          <w:szCs w:val="24"/>
        </w:rPr>
      </w:pPr>
      <w:r>
        <w:rPr>
          <w:b/>
          <w:color w:val="2E74B5" w:themeColor="accent1" w:themeShade="BF"/>
          <w:sz w:val="24"/>
          <w:szCs w:val="24"/>
        </w:rPr>
        <w:t xml:space="preserve">Francés en Normandía, IH </w:t>
      </w:r>
      <w:proofErr w:type="spellStart"/>
      <w:r>
        <w:rPr>
          <w:b/>
          <w:color w:val="2E74B5" w:themeColor="accent1" w:themeShade="BF"/>
          <w:sz w:val="24"/>
          <w:szCs w:val="24"/>
        </w:rPr>
        <w:t>Rouen</w:t>
      </w:r>
      <w:proofErr w:type="spellEnd"/>
      <w:r>
        <w:rPr>
          <w:b/>
          <w:color w:val="2E74B5" w:themeColor="accent1" w:themeShade="BF"/>
          <w:sz w:val="24"/>
          <w:szCs w:val="24"/>
        </w:rPr>
        <w:t>.</w:t>
      </w:r>
    </w:p>
    <w:p w14:paraId="702B8F01" w14:textId="77777777" w:rsidR="00F659AC" w:rsidRDefault="00B93ECD">
      <w:pPr>
        <w:rPr>
          <w:sz w:val="24"/>
          <w:szCs w:val="24"/>
        </w:rPr>
      </w:pPr>
      <w:r>
        <w:rPr>
          <w:sz w:val="24"/>
          <w:szCs w:val="24"/>
        </w:rPr>
        <w:t>Un curso para aquéllos que necesitan trabajar en proyectos, programas de intercambio, comunicarse con colegas francófonos, etc. Ayudan a desarrollar y consolidar las habilidades lingüísticas de los participantes mejorando la competencia en el uso del idioma francés en un entorno multinacional y permite el intercambio de conocimientos y experiencias en francés en conferencias y cursos de capacitación.</w:t>
      </w:r>
    </w:p>
    <w:p w14:paraId="521A0D20" w14:textId="77777777" w:rsidR="00F659AC" w:rsidRDefault="00B93ECD">
      <w:pPr>
        <w:rPr>
          <w:sz w:val="24"/>
          <w:szCs w:val="24"/>
        </w:rPr>
      </w:pPr>
      <w:r>
        <w:rPr>
          <w:b/>
          <w:sz w:val="24"/>
          <w:szCs w:val="24"/>
          <w:u w:val="single"/>
        </w:rPr>
        <w:t>DESTINO:</w:t>
      </w:r>
      <w:r>
        <w:rPr>
          <w:b/>
          <w:sz w:val="24"/>
          <w:szCs w:val="24"/>
        </w:rPr>
        <w:t xml:space="preserve"> </w:t>
      </w:r>
      <w:r>
        <w:rPr>
          <w:sz w:val="24"/>
          <w:szCs w:val="24"/>
        </w:rPr>
        <w:t>Ruan (Francia).</w:t>
      </w:r>
    </w:p>
    <w:p w14:paraId="4C7676E4" w14:textId="77777777" w:rsidR="00F659AC" w:rsidRDefault="00B93ECD">
      <w:pPr>
        <w:rPr>
          <w:sz w:val="24"/>
          <w:szCs w:val="24"/>
        </w:rPr>
      </w:pPr>
      <w:r>
        <w:rPr>
          <w:b/>
          <w:sz w:val="24"/>
          <w:szCs w:val="24"/>
          <w:u w:val="single"/>
        </w:rPr>
        <w:t>DURACIÓN DE LA ESTANCIA</w:t>
      </w:r>
      <w:r>
        <w:rPr>
          <w:b/>
          <w:sz w:val="24"/>
          <w:szCs w:val="24"/>
        </w:rPr>
        <w:t xml:space="preserve">: </w:t>
      </w:r>
      <w:r>
        <w:rPr>
          <w:sz w:val="24"/>
          <w:szCs w:val="24"/>
        </w:rPr>
        <w:t>12 días.</w:t>
      </w:r>
    </w:p>
    <w:p w14:paraId="77BBE2BD" w14:textId="77777777" w:rsidR="00F659AC" w:rsidRDefault="00B93ECD">
      <w:pPr>
        <w:rPr>
          <w:sz w:val="24"/>
          <w:szCs w:val="24"/>
          <w:lang w:val="en-US"/>
        </w:rPr>
      </w:pPr>
      <w:r>
        <w:rPr>
          <w:b/>
          <w:sz w:val="24"/>
          <w:szCs w:val="24"/>
          <w:u w:val="single"/>
          <w:lang w:val="en-US"/>
        </w:rPr>
        <w:t>NÚMERO DE PLAZAS</w:t>
      </w:r>
      <w:r>
        <w:rPr>
          <w:sz w:val="24"/>
          <w:szCs w:val="24"/>
          <w:lang w:val="en-US"/>
        </w:rPr>
        <w:t>: 2.</w:t>
      </w:r>
    </w:p>
    <w:p w14:paraId="7DF66BA9" w14:textId="77777777" w:rsidR="00F659AC" w:rsidRDefault="00B93ECD">
      <w:pPr>
        <w:rPr>
          <w:sz w:val="24"/>
          <w:szCs w:val="24"/>
        </w:rPr>
      </w:pPr>
      <w:r>
        <w:rPr>
          <w:b/>
          <w:bCs/>
          <w:sz w:val="24"/>
          <w:szCs w:val="24"/>
          <w:u w:val="single"/>
          <w:lang w:val="en-US"/>
        </w:rPr>
        <w:t>FECHA PREVISTA</w:t>
      </w:r>
      <w:r>
        <w:rPr>
          <w:sz w:val="24"/>
          <w:szCs w:val="24"/>
          <w:lang w:val="en-US"/>
        </w:rPr>
        <w:t xml:space="preserve">: </w:t>
      </w:r>
      <w:proofErr w:type="spellStart"/>
      <w:r>
        <w:rPr>
          <w:sz w:val="24"/>
          <w:szCs w:val="24"/>
          <w:lang w:val="en-US"/>
        </w:rPr>
        <w:t>Septiembre</w:t>
      </w:r>
      <w:proofErr w:type="spellEnd"/>
      <w:r>
        <w:rPr>
          <w:sz w:val="24"/>
          <w:szCs w:val="24"/>
          <w:lang w:val="en-US"/>
        </w:rPr>
        <w:t xml:space="preserve"> de 2021.</w:t>
      </w:r>
    </w:p>
    <w:p w14:paraId="718D2E19" w14:textId="77777777" w:rsidR="00F659AC" w:rsidRDefault="00B93ECD">
      <w:pPr>
        <w:rPr>
          <w:sz w:val="24"/>
          <w:szCs w:val="24"/>
        </w:rPr>
      </w:pPr>
      <w:r>
        <w:rPr>
          <w:b/>
          <w:sz w:val="24"/>
          <w:szCs w:val="24"/>
          <w:u w:val="single"/>
        </w:rPr>
        <w:t>REQUISITOS DE LOS PARTICIPANTES</w:t>
      </w:r>
      <w:r>
        <w:rPr>
          <w:sz w:val="24"/>
          <w:szCs w:val="24"/>
        </w:rPr>
        <w:t>: profesores de departamentos distintos al de francés, con un nivel mínimo A2 del idioma y motivación hacia la internacionalización. Su mejora de las habilidades en francés implicará el compromiso de introducir el uso de esta lengua en algunos de los contenidos de su programación y su disposición a diseñar, colaborar y, en su caso, coordinar proyectos que impliquen la movilidad de alumnos.</w:t>
      </w:r>
    </w:p>
    <w:p w14:paraId="502E7116" w14:textId="77777777" w:rsidR="00F659AC" w:rsidRDefault="00B93ECD">
      <w:pPr>
        <w:rPr>
          <w:color w:val="44546A" w:themeColor="text2"/>
          <w:sz w:val="24"/>
          <w:szCs w:val="24"/>
        </w:rPr>
      </w:pPr>
      <w:r>
        <w:rPr>
          <w:color w:val="44546A" w:themeColor="text2"/>
          <w:sz w:val="24"/>
          <w:szCs w:val="24"/>
        </w:rPr>
        <w:tab/>
      </w:r>
    </w:p>
    <w:p w14:paraId="20B54A83" w14:textId="5CB32F4B" w:rsidR="00F659AC" w:rsidRDefault="00B93ECD">
      <w:pPr>
        <w:pBdr>
          <w:top w:val="single" w:sz="4" w:space="1" w:color="000000"/>
          <w:left w:val="single" w:sz="4" w:space="4" w:color="000000"/>
          <w:bottom w:val="single" w:sz="4" w:space="1" w:color="000000"/>
          <w:right w:val="single" w:sz="4" w:space="4" w:color="000000"/>
        </w:pBdr>
        <w:rPr>
          <w:sz w:val="24"/>
          <w:szCs w:val="24"/>
          <w:lang w:val="en-US"/>
        </w:rPr>
      </w:pPr>
      <w:proofErr w:type="gramStart"/>
      <w:r>
        <w:rPr>
          <w:b/>
          <w:color w:val="2E74B5" w:themeColor="accent1" w:themeShade="BF"/>
          <w:sz w:val="24"/>
          <w:szCs w:val="24"/>
          <w:lang w:val="en-US"/>
        </w:rPr>
        <w:t>English for Teachers (A2, B1) in Ireland.</w:t>
      </w:r>
      <w:proofErr w:type="gramEnd"/>
    </w:p>
    <w:p w14:paraId="65F83E2F" w14:textId="77777777" w:rsidR="00F659AC" w:rsidRDefault="00B93ECD">
      <w:pPr>
        <w:rPr>
          <w:sz w:val="24"/>
          <w:szCs w:val="24"/>
        </w:rPr>
      </w:pPr>
      <w:r>
        <w:rPr>
          <w:sz w:val="24"/>
          <w:szCs w:val="24"/>
        </w:rPr>
        <w:t>Destinado a la mejora del uso del inglés como medio de comunicación en clase y en situaciones cotidianas (fluidez oral, vocabulario y pronunciación), con una combinación de actividades centradas en el inglés, talleres comunicativos y tareas basadas en proyectos. Todo esto también debería ayudar a los participantes a elevar el nivel de sus habilidades en inglés para poder participar en otros cursos y/o asociaciones en Europa.</w:t>
      </w:r>
    </w:p>
    <w:p w14:paraId="7F766C8F" w14:textId="77777777" w:rsidR="00F659AC" w:rsidRDefault="00B93ECD">
      <w:pPr>
        <w:rPr>
          <w:sz w:val="24"/>
          <w:szCs w:val="24"/>
        </w:rPr>
      </w:pPr>
      <w:r>
        <w:rPr>
          <w:b/>
          <w:sz w:val="24"/>
          <w:szCs w:val="24"/>
          <w:u w:val="single"/>
        </w:rPr>
        <w:t>DESTINO:</w:t>
      </w:r>
      <w:r>
        <w:rPr>
          <w:b/>
          <w:sz w:val="24"/>
          <w:szCs w:val="24"/>
        </w:rPr>
        <w:t xml:space="preserve"> </w:t>
      </w:r>
      <w:r>
        <w:rPr>
          <w:sz w:val="24"/>
          <w:szCs w:val="24"/>
        </w:rPr>
        <w:t>Dublín (Irlanda).</w:t>
      </w:r>
    </w:p>
    <w:p w14:paraId="7D2FA1D5" w14:textId="612A346C" w:rsidR="00F659AC" w:rsidRDefault="00B93ECD">
      <w:pPr>
        <w:rPr>
          <w:sz w:val="24"/>
          <w:szCs w:val="24"/>
        </w:rPr>
      </w:pPr>
      <w:r>
        <w:rPr>
          <w:b/>
          <w:sz w:val="24"/>
          <w:szCs w:val="24"/>
          <w:u w:val="single"/>
        </w:rPr>
        <w:t>DURACIÓN DE LA ESTANCIA</w:t>
      </w:r>
      <w:r>
        <w:rPr>
          <w:b/>
          <w:sz w:val="24"/>
          <w:szCs w:val="24"/>
        </w:rPr>
        <w:t xml:space="preserve">: </w:t>
      </w:r>
      <w:r>
        <w:rPr>
          <w:sz w:val="24"/>
          <w:szCs w:val="24"/>
        </w:rPr>
        <w:t>7 días.</w:t>
      </w:r>
    </w:p>
    <w:p w14:paraId="27605A32" w14:textId="77777777" w:rsidR="00F659AC" w:rsidRDefault="00B93ECD">
      <w:pPr>
        <w:rPr>
          <w:sz w:val="24"/>
          <w:szCs w:val="24"/>
        </w:rPr>
      </w:pPr>
      <w:r>
        <w:rPr>
          <w:b/>
          <w:sz w:val="24"/>
          <w:szCs w:val="24"/>
          <w:u w:val="single"/>
        </w:rPr>
        <w:t>NÚMERO DE PLAZAS</w:t>
      </w:r>
      <w:r>
        <w:rPr>
          <w:sz w:val="24"/>
          <w:szCs w:val="24"/>
        </w:rPr>
        <w:t>: 1.</w:t>
      </w:r>
    </w:p>
    <w:p w14:paraId="367106B5" w14:textId="77777777" w:rsidR="00F659AC" w:rsidRDefault="00B93ECD">
      <w:pPr>
        <w:rPr>
          <w:sz w:val="24"/>
          <w:szCs w:val="24"/>
        </w:rPr>
      </w:pPr>
      <w:r>
        <w:rPr>
          <w:b/>
          <w:bCs/>
          <w:sz w:val="24"/>
          <w:szCs w:val="24"/>
          <w:u w:val="single"/>
        </w:rPr>
        <w:t>FECHA PREVISTA</w:t>
      </w:r>
      <w:r>
        <w:rPr>
          <w:sz w:val="24"/>
          <w:szCs w:val="24"/>
        </w:rPr>
        <w:t>: Octubre de 2021.</w:t>
      </w:r>
    </w:p>
    <w:p w14:paraId="291B1FBA" w14:textId="0760EB10" w:rsidR="00F659AC" w:rsidRDefault="00B93ECD">
      <w:pPr>
        <w:rPr>
          <w:sz w:val="24"/>
          <w:szCs w:val="24"/>
        </w:rPr>
      </w:pPr>
      <w:r>
        <w:rPr>
          <w:b/>
          <w:sz w:val="24"/>
          <w:szCs w:val="24"/>
          <w:u w:val="single"/>
        </w:rPr>
        <w:t>REQUISITOS DE LOS PARTICIPANTES</w:t>
      </w:r>
      <w:r>
        <w:rPr>
          <w:sz w:val="24"/>
          <w:szCs w:val="24"/>
        </w:rPr>
        <w:t>: profesores de departamentos distintos al de inglés, con un nivel A2 del idioma y motivación hacia la internacionalización. Su mejora de las habilidades en inglés implicará el compromiso de introducir el uso de esta lengua en algunos de los contenidos de sus programaciones y su disposición a diseñar, colaborar y, en su caso, coordinar proyectos que impliquen la movilidad de alumnos.</w:t>
      </w:r>
    </w:p>
    <w:sectPr w:rsidR="00F659AC">
      <w:headerReference w:type="default" r:id="rId7"/>
      <w:pgSz w:w="11906" w:h="16838"/>
      <w:pgMar w:top="1417" w:right="1701" w:bottom="1417" w:left="1701" w:header="708" w:footer="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BAABE6" w14:textId="77777777" w:rsidR="0026590C" w:rsidRDefault="0026590C">
      <w:pPr>
        <w:spacing w:after="0" w:line="240" w:lineRule="auto"/>
      </w:pPr>
      <w:r>
        <w:separator/>
      </w:r>
    </w:p>
  </w:endnote>
  <w:endnote w:type="continuationSeparator" w:id="0">
    <w:p w14:paraId="27C0C250" w14:textId="77777777" w:rsidR="0026590C" w:rsidRDefault="00265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FreeSans">
    <w:altName w:val="Cambria"/>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191223" w14:textId="77777777" w:rsidR="0026590C" w:rsidRDefault="0026590C">
      <w:pPr>
        <w:spacing w:after="0" w:line="240" w:lineRule="auto"/>
      </w:pPr>
      <w:r>
        <w:separator/>
      </w:r>
    </w:p>
  </w:footnote>
  <w:footnote w:type="continuationSeparator" w:id="0">
    <w:p w14:paraId="51FB2831" w14:textId="77777777" w:rsidR="0026590C" w:rsidRDefault="002659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A4EF6" w14:textId="77777777" w:rsidR="00F659AC" w:rsidRDefault="00B93ECD">
    <w:pPr>
      <w:pStyle w:val="Encabezado"/>
    </w:pPr>
    <w:r>
      <w:rPr>
        <w:noProof/>
        <w:lang w:eastAsia="es-ES"/>
      </w:rPr>
      <w:drawing>
        <wp:anchor distT="0" distB="0" distL="114300" distR="114300" simplePos="0" relativeHeight="4" behindDoc="0" locked="0" layoutInCell="1" allowOverlap="1" wp14:anchorId="6D75C2B4" wp14:editId="59BB540C">
          <wp:simplePos x="0" y="0"/>
          <wp:positionH relativeFrom="column">
            <wp:posOffset>-440690</wp:posOffset>
          </wp:positionH>
          <wp:positionV relativeFrom="paragraph">
            <wp:posOffset>39370</wp:posOffset>
          </wp:positionV>
          <wp:extent cx="3315970" cy="798195"/>
          <wp:effectExtent l="0" t="0" r="0" b="0"/>
          <wp:wrapTight wrapText="bothSides">
            <wp:wrapPolygon edited="0">
              <wp:start x="-170" y="375"/>
              <wp:lineTo x="-170" y="19912"/>
              <wp:lineTo x="15472" y="20708"/>
              <wp:lineTo x="18661" y="20708"/>
              <wp:lineTo x="19237" y="20708"/>
              <wp:lineTo x="19723" y="20708"/>
              <wp:lineTo x="21363" y="19912"/>
              <wp:lineTo x="21559" y="15913"/>
              <wp:lineTo x="20010" y="15133"/>
              <wp:lineTo x="10831" y="13133"/>
              <wp:lineTo x="21269" y="12743"/>
              <wp:lineTo x="21171" y="7948"/>
              <wp:lineTo x="20786" y="5559"/>
              <wp:lineTo x="20594" y="375"/>
              <wp:lineTo x="-170" y="375"/>
            </wp:wrapPolygon>
          </wp:wrapTight>
          <wp:docPr id="1" name="Imagen 1" descr="Resultado de imagen de logo erasm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Resultado de imagen de logo erasmus +"/>
                  <pic:cNvPicPr>
                    <a:picLocks noChangeAspect="1" noChangeArrowheads="1"/>
                  </pic:cNvPicPr>
                </pic:nvPicPr>
                <pic:blipFill>
                  <a:blip r:embed="rId1"/>
                  <a:stretch>
                    <a:fillRect/>
                  </a:stretch>
                </pic:blipFill>
                <pic:spPr bwMode="auto">
                  <a:xfrm>
                    <a:off x="0" y="0"/>
                    <a:ext cx="3315970" cy="798195"/>
                  </a:xfrm>
                  <a:prstGeom prst="rect">
                    <a:avLst/>
                  </a:prstGeom>
                </pic:spPr>
              </pic:pic>
            </a:graphicData>
          </a:graphic>
        </wp:anchor>
      </w:drawing>
    </w:r>
  </w:p>
  <w:p w14:paraId="10A3EE90" w14:textId="77777777" w:rsidR="00F659AC" w:rsidRDefault="00B93ECD">
    <w:pPr>
      <w:pStyle w:val="Encabezado"/>
      <w:jc w:val="right"/>
    </w:pPr>
    <w:r>
      <w:rPr>
        <w:noProof/>
        <w:lang w:eastAsia="es-ES"/>
      </w:rPr>
      <w:drawing>
        <wp:inline distT="0" distB="0" distL="0" distR="0" wp14:anchorId="0294367E" wp14:editId="0AFB22FE">
          <wp:extent cx="1645285" cy="662940"/>
          <wp:effectExtent l="0" t="0" r="0" b="0"/>
          <wp:docPr id="2" name="Imagen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4"/>
                  <pic:cNvPicPr>
                    <a:picLocks noChangeAspect="1" noChangeArrowheads="1"/>
                  </pic:cNvPicPr>
                </pic:nvPicPr>
                <pic:blipFill>
                  <a:blip r:embed="rId2"/>
                  <a:srcRect l="-12" t="-29" r="-12" b="-29"/>
                  <a:stretch>
                    <a:fillRect/>
                  </a:stretch>
                </pic:blipFill>
                <pic:spPr bwMode="auto">
                  <a:xfrm>
                    <a:off x="0" y="0"/>
                    <a:ext cx="1645285" cy="66294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9AC"/>
    <w:rsid w:val="0026590C"/>
    <w:rsid w:val="002B1061"/>
    <w:rsid w:val="003348A5"/>
    <w:rsid w:val="00B93ECD"/>
    <w:rsid w:val="00E70480"/>
    <w:rsid w:val="00F659AC"/>
  </w:rsids>
  <m:mathPr>
    <m:mathFont m:val="Cambria Math"/>
    <m:brkBin m:val="before"/>
    <m:brkBinSub m:val="--"/>
    <m:smallFrac m:val="0"/>
    <m:dispDef/>
    <m:lMargin m:val="0"/>
    <m:rMargin m:val="0"/>
    <m:defJc m:val="centerGroup"/>
    <m:wrapIndent m:val="1440"/>
    <m:intLim m:val="subSup"/>
    <m:naryLim m:val="undOvr"/>
  </m:mathPr>
  <w:themeFontLang w:val="es-E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65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4FF"/>
    <w:pPr>
      <w:spacing w:after="160" w:line="259" w:lineRule="auto"/>
    </w:pPr>
  </w:style>
  <w:style w:type="paragraph" w:styleId="Ttulo2">
    <w:name w:val="heading 2"/>
    <w:basedOn w:val="Normal"/>
    <w:link w:val="Ttulo2Car"/>
    <w:uiPriority w:val="1"/>
    <w:qFormat/>
    <w:rsid w:val="00985F82"/>
    <w:pPr>
      <w:widowControl w:val="0"/>
      <w:spacing w:after="0" w:line="240" w:lineRule="auto"/>
      <w:ind w:left="250"/>
      <w:outlineLvl w:val="1"/>
    </w:pPr>
    <w:rPr>
      <w:rFonts w:ascii="Candara" w:eastAsia="Candara" w:hAnsi="Candara" w:cs="Candara"/>
      <w:b/>
      <w:bCs/>
      <w:sz w:val="19"/>
      <w:szCs w:val="19"/>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F87B0B"/>
  </w:style>
  <w:style w:type="character" w:customStyle="1" w:styleId="PiedepginaCar">
    <w:name w:val="Pie de página Car"/>
    <w:basedOn w:val="Fuentedeprrafopredeter"/>
    <w:link w:val="Piedepgina"/>
    <w:uiPriority w:val="99"/>
    <w:qFormat/>
    <w:rsid w:val="00F87B0B"/>
  </w:style>
  <w:style w:type="character" w:customStyle="1" w:styleId="TextoindependienteCar">
    <w:name w:val="Texto independiente Car"/>
    <w:basedOn w:val="Fuentedeprrafopredeter"/>
    <w:link w:val="Textoindependiente"/>
    <w:uiPriority w:val="1"/>
    <w:qFormat/>
    <w:rsid w:val="008743AD"/>
    <w:rPr>
      <w:rFonts w:ascii="Candara" w:eastAsia="Candara" w:hAnsi="Candara" w:cs="Candara"/>
      <w:sz w:val="19"/>
      <w:szCs w:val="19"/>
      <w:lang w:val="en-US"/>
    </w:rPr>
  </w:style>
  <w:style w:type="character" w:customStyle="1" w:styleId="Ttulo2Car">
    <w:name w:val="Título 2 Car"/>
    <w:basedOn w:val="Fuentedeprrafopredeter"/>
    <w:link w:val="Ttulo2"/>
    <w:uiPriority w:val="1"/>
    <w:qFormat/>
    <w:rsid w:val="00985F82"/>
    <w:rPr>
      <w:rFonts w:ascii="Candara" w:eastAsia="Candara" w:hAnsi="Candara" w:cs="Candara"/>
      <w:b/>
      <w:bCs/>
      <w:sz w:val="19"/>
      <w:szCs w:val="19"/>
      <w:lang w:val="en-US"/>
    </w:rPr>
  </w:style>
  <w:style w:type="character" w:customStyle="1" w:styleId="EnlacedeInternet">
    <w:name w:val="Enlace de Internet"/>
    <w:rPr>
      <w:color w:val="000080"/>
      <w:u w:val="single"/>
    </w:rPr>
  </w:style>
  <w:style w:type="character" w:customStyle="1" w:styleId="TextodegloboCar">
    <w:name w:val="Texto de globo Car"/>
    <w:basedOn w:val="Fuentedeprrafopredeter"/>
    <w:link w:val="Textodeglobo"/>
    <w:uiPriority w:val="99"/>
    <w:semiHidden/>
    <w:qFormat/>
    <w:rsid w:val="00DB6E48"/>
    <w:rPr>
      <w:rFonts w:ascii="Tahoma" w:hAnsi="Tahoma" w:cs="Tahoma"/>
      <w:sz w:val="16"/>
      <w:szCs w:val="16"/>
    </w:rPr>
  </w:style>
  <w:style w:type="paragraph" w:customStyle="1" w:styleId="Ttulo1">
    <w:name w:val="Título1"/>
    <w:basedOn w:val="Normal"/>
    <w:next w:val="Textoindependiente"/>
    <w:qFormat/>
    <w:pPr>
      <w:keepNext/>
      <w:spacing w:before="240" w:after="120"/>
    </w:pPr>
    <w:rPr>
      <w:rFonts w:ascii="Liberation Sans" w:eastAsia="Noto Sans CJK SC" w:hAnsi="Liberation Sans" w:cs="FreeSans"/>
      <w:sz w:val="28"/>
      <w:szCs w:val="28"/>
    </w:rPr>
  </w:style>
  <w:style w:type="paragraph" w:styleId="Textoindependiente">
    <w:name w:val="Body Text"/>
    <w:basedOn w:val="Normal"/>
    <w:link w:val="TextoindependienteCar"/>
    <w:uiPriority w:val="1"/>
    <w:qFormat/>
    <w:rsid w:val="008743AD"/>
    <w:pPr>
      <w:widowControl w:val="0"/>
      <w:spacing w:after="0" w:line="240" w:lineRule="auto"/>
    </w:pPr>
    <w:rPr>
      <w:rFonts w:ascii="Candara" w:eastAsia="Candara" w:hAnsi="Candara" w:cs="Candara"/>
      <w:sz w:val="19"/>
      <w:szCs w:val="19"/>
      <w:lang w:val="en-US"/>
    </w:rPr>
  </w:style>
  <w:style w:type="paragraph" w:styleId="Lista">
    <w:name w:val="List"/>
    <w:basedOn w:val="Textoindependiente"/>
    <w:rPr>
      <w:rFonts w:cs="FreeSans"/>
    </w:rPr>
  </w:style>
  <w:style w:type="paragraph" w:styleId="Epgrafe">
    <w:name w:val="caption"/>
    <w:basedOn w:val="Normal"/>
    <w:qFormat/>
    <w:pPr>
      <w:suppressLineNumbers/>
      <w:spacing w:before="120" w:after="120"/>
    </w:pPr>
    <w:rPr>
      <w:rFonts w:cs="FreeSans"/>
      <w:i/>
      <w:iCs/>
      <w:sz w:val="24"/>
      <w:szCs w:val="24"/>
    </w:rPr>
  </w:style>
  <w:style w:type="paragraph" w:customStyle="1" w:styleId="ndice">
    <w:name w:val="Índice"/>
    <w:basedOn w:val="Normal"/>
    <w:qFormat/>
    <w:pPr>
      <w:suppressLineNumbers/>
    </w:pPr>
    <w:rPr>
      <w:rFonts w:cs="FreeSans"/>
    </w:rPr>
  </w:style>
  <w:style w:type="paragraph" w:styleId="Prrafodelista">
    <w:name w:val="List Paragraph"/>
    <w:basedOn w:val="Normal"/>
    <w:uiPriority w:val="34"/>
    <w:qFormat/>
    <w:rsid w:val="00356CA2"/>
    <w:pPr>
      <w:ind w:left="720"/>
      <w:contextualSpacing/>
    </w:pPr>
  </w:style>
  <w:style w:type="paragraph" w:customStyle="1" w:styleId="Cabeceraypie">
    <w:name w:val="Cabecera y pie"/>
    <w:basedOn w:val="Normal"/>
    <w:qFormat/>
  </w:style>
  <w:style w:type="paragraph" w:styleId="Encabezado">
    <w:name w:val="header"/>
    <w:basedOn w:val="Normal"/>
    <w:link w:val="EncabezadoCar"/>
    <w:uiPriority w:val="99"/>
    <w:unhideWhenUsed/>
    <w:rsid w:val="00F87B0B"/>
    <w:pPr>
      <w:tabs>
        <w:tab w:val="center" w:pos="4252"/>
        <w:tab w:val="right" w:pos="8504"/>
      </w:tabs>
      <w:spacing w:after="0" w:line="240" w:lineRule="auto"/>
    </w:pPr>
  </w:style>
  <w:style w:type="paragraph" w:styleId="Piedepgina">
    <w:name w:val="footer"/>
    <w:basedOn w:val="Normal"/>
    <w:link w:val="PiedepginaCar"/>
    <w:uiPriority w:val="99"/>
    <w:unhideWhenUsed/>
    <w:rsid w:val="00F87B0B"/>
    <w:pPr>
      <w:tabs>
        <w:tab w:val="center" w:pos="4252"/>
        <w:tab w:val="right" w:pos="8504"/>
      </w:tabs>
      <w:spacing w:after="0" w:line="240" w:lineRule="auto"/>
    </w:pPr>
  </w:style>
  <w:style w:type="paragraph" w:customStyle="1" w:styleId="Prrafodelista1">
    <w:name w:val="Párrafo de lista1"/>
    <w:basedOn w:val="Normal"/>
    <w:qFormat/>
    <w:rsid w:val="00E9010F"/>
    <w:pPr>
      <w:spacing w:after="0" w:line="276" w:lineRule="auto"/>
      <w:ind w:left="720"/>
      <w:contextualSpacing/>
    </w:pPr>
    <w:rPr>
      <w:rFonts w:ascii="Candara" w:eastAsia="MS PGothic" w:hAnsi="Candara" w:cs="Times New Roman"/>
      <w:color w:val="404040"/>
      <w:spacing w:val="40"/>
      <w:sz w:val="20"/>
      <w:lang w:val="en-US"/>
    </w:rPr>
  </w:style>
  <w:style w:type="paragraph" w:styleId="Textodeglobo">
    <w:name w:val="Balloon Text"/>
    <w:basedOn w:val="Normal"/>
    <w:link w:val="TextodegloboCar"/>
    <w:uiPriority w:val="99"/>
    <w:semiHidden/>
    <w:unhideWhenUsed/>
    <w:qFormat/>
    <w:rsid w:val="00DB6E48"/>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4FF"/>
    <w:pPr>
      <w:spacing w:after="160" w:line="259" w:lineRule="auto"/>
    </w:pPr>
  </w:style>
  <w:style w:type="paragraph" w:styleId="Ttulo2">
    <w:name w:val="heading 2"/>
    <w:basedOn w:val="Normal"/>
    <w:link w:val="Ttulo2Car"/>
    <w:uiPriority w:val="1"/>
    <w:qFormat/>
    <w:rsid w:val="00985F82"/>
    <w:pPr>
      <w:widowControl w:val="0"/>
      <w:spacing w:after="0" w:line="240" w:lineRule="auto"/>
      <w:ind w:left="250"/>
      <w:outlineLvl w:val="1"/>
    </w:pPr>
    <w:rPr>
      <w:rFonts w:ascii="Candara" w:eastAsia="Candara" w:hAnsi="Candara" w:cs="Candara"/>
      <w:b/>
      <w:bCs/>
      <w:sz w:val="19"/>
      <w:szCs w:val="19"/>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F87B0B"/>
  </w:style>
  <w:style w:type="character" w:customStyle="1" w:styleId="PiedepginaCar">
    <w:name w:val="Pie de página Car"/>
    <w:basedOn w:val="Fuentedeprrafopredeter"/>
    <w:link w:val="Piedepgina"/>
    <w:uiPriority w:val="99"/>
    <w:qFormat/>
    <w:rsid w:val="00F87B0B"/>
  </w:style>
  <w:style w:type="character" w:customStyle="1" w:styleId="TextoindependienteCar">
    <w:name w:val="Texto independiente Car"/>
    <w:basedOn w:val="Fuentedeprrafopredeter"/>
    <w:link w:val="Textoindependiente"/>
    <w:uiPriority w:val="1"/>
    <w:qFormat/>
    <w:rsid w:val="008743AD"/>
    <w:rPr>
      <w:rFonts w:ascii="Candara" w:eastAsia="Candara" w:hAnsi="Candara" w:cs="Candara"/>
      <w:sz w:val="19"/>
      <w:szCs w:val="19"/>
      <w:lang w:val="en-US"/>
    </w:rPr>
  </w:style>
  <w:style w:type="character" w:customStyle="1" w:styleId="Ttulo2Car">
    <w:name w:val="Título 2 Car"/>
    <w:basedOn w:val="Fuentedeprrafopredeter"/>
    <w:link w:val="Ttulo2"/>
    <w:uiPriority w:val="1"/>
    <w:qFormat/>
    <w:rsid w:val="00985F82"/>
    <w:rPr>
      <w:rFonts w:ascii="Candara" w:eastAsia="Candara" w:hAnsi="Candara" w:cs="Candara"/>
      <w:b/>
      <w:bCs/>
      <w:sz w:val="19"/>
      <w:szCs w:val="19"/>
      <w:lang w:val="en-US"/>
    </w:rPr>
  </w:style>
  <w:style w:type="character" w:customStyle="1" w:styleId="EnlacedeInternet">
    <w:name w:val="Enlace de Internet"/>
    <w:rPr>
      <w:color w:val="000080"/>
      <w:u w:val="single"/>
    </w:rPr>
  </w:style>
  <w:style w:type="character" w:customStyle="1" w:styleId="TextodegloboCar">
    <w:name w:val="Texto de globo Car"/>
    <w:basedOn w:val="Fuentedeprrafopredeter"/>
    <w:link w:val="Textodeglobo"/>
    <w:uiPriority w:val="99"/>
    <w:semiHidden/>
    <w:qFormat/>
    <w:rsid w:val="00DB6E48"/>
    <w:rPr>
      <w:rFonts w:ascii="Tahoma" w:hAnsi="Tahoma" w:cs="Tahoma"/>
      <w:sz w:val="16"/>
      <w:szCs w:val="16"/>
    </w:rPr>
  </w:style>
  <w:style w:type="paragraph" w:customStyle="1" w:styleId="Ttulo1">
    <w:name w:val="Título1"/>
    <w:basedOn w:val="Normal"/>
    <w:next w:val="Textoindependiente"/>
    <w:qFormat/>
    <w:pPr>
      <w:keepNext/>
      <w:spacing w:before="240" w:after="120"/>
    </w:pPr>
    <w:rPr>
      <w:rFonts w:ascii="Liberation Sans" w:eastAsia="Noto Sans CJK SC" w:hAnsi="Liberation Sans" w:cs="FreeSans"/>
      <w:sz w:val="28"/>
      <w:szCs w:val="28"/>
    </w:rPr>
  </w:style>
  <w:style w:type="paragraph" w:styleId="Textoindependiente">
    <w:name w:val="Body Text"/>
    <w:basedOn w:val="Normal"/>
    <w:link w:val="TextoindependienteCar"/>
    <w:uiPriority w:val="1"/>
    <w:qFormat/>
    <w:rsid w:val="008743AD"/>
    <w:pPr>
      <w:widowControl w:val="0"/>
      <w:spacing w:after="0" w:line="240" w:lineRule="auto"/>
    </w:pPr>
    <w:rPr>
      <w:rFonts w:ascii="Candara" w:eastAsia="Candara" w:hAnsi="Candara" w:cs="Candara"/>
      <w:sz w:val="19"/>
      <w:szCs w:val="19"/>
      <w:lang w:val="en-US"/>
    </w:rPr>
  </w:style>
  <w:style w:type="paragraph" w:styleId="Lista">
    <w:name w:val="List"/>
    <w:basedOn w:val="Textoindependiente"/>
    <w:rPr>
      <w:rFonts w:cs="FreeSans"/>
    </w:rPr>
  </w:style>
  <w:style w:type="paragraph" w:styleId="Epgrafe">
    <w:name w:val="caption"/>
    <w:basedOn w:val="Normal"/>
    <w:qFormat/>
    <w:pPr>
      <w:suppressLineNumbers/>
      <w:spacing w:before="120" w:after="120"/>
    </w:pPr>
    <w:rPr>
      <w:rFonts w:cs="FreeSans"/>
      <w:i/>
      <w:iCs/>
      <w:sz w:val="24"/>
      <w:szCs w:val="24"/>
    </w:rPr>
  </w:style>
  <w:style w:type="paragraph" w:customStyle="1" w:styleId="ndice">
    <w:name w:val="Índice"/>
    <w:basedOn w:val="Normal"/>
    <w:qFormat/>
    <w:pPr>
      <w:suppressLineNumbers/>
    </w:pPr>
    <w:rPr>
      <w:rFonts w:cs="FreeSans"/>
    </w:rPr>
  </w:style>
  <w:style w:type="paragraph" w:styleId="Prrafodelista">
    <w:name w:val="List Paragraph"/>
    <w:basedOn w:val="Normal"/>
    <w:uiPriority w:val="34"/>
    <w:qFormat/>
    <w:rsid w:val="00356CA2"/>
    <w:pPr>
      <w:ind w:left="720"/>
      <w:contextualSpacing/>
    </w:pPr>
  </w:style>
  <w:style w:type="paragraph" w:customStyle="1" w:styleId="Cabeceraypie">
    <w:name w:val="Cabecera y pie"/>
    <w:basedOn w:val="Normal"/>
    <w:qFormat/>
  </w:style>
  <w:style w:type="paragraph" w:styleId="Encabezado">
    <w:name w:val="header"/>
    <w:basedOn w:val="Normal"/>
    <w:link w:val="EncabezadoCar"/>
    <w:uiPriority w:val="99"/>
    <w:unhideWhenUsed/>
    <w:rsid w:val="00F87B0B"/>
    <w:pPr>
      <w:tabs>
        <w:tab w:val="center" w:pos="4252"/>
        <w:tab w:val="right" w:pos="8504"/>
      </w:tabs>
      <w:spacing w:after="0" w:line="240" w:lineRule="auto"/>
    </w:pPr>
  </w:style>
  <w:style w:type="paragraph" w:styleId="Piedepgina">
    <w:name w:val="footer"/>
    <w:basedOn w:val="Normal"/>
    <w:link w:val="PiedepginaCar"/>
    <w:uiPriority w:val="99"/>
    <w:unhideWhenUsed/>
    <w:rsid w:val="00F87B0B"/>
    <w:pPr>
      <w:tabs>
        <w:tab w:val="center" w:pos="4252"/>
        <w:tab w:val="right" w:pos="8504"/>
      </w:tabs>
      <w:spacing w:after="0" w:line="240" w:lineRule="auto"/>
    </w:pPr>
  </w:style>
  <w:style w:type="paragraph" w:customStyle="1" w:styleId="Prrafodelista1">
    <w:name w:val="Párrafo de lista1"/>
    <w:basedOn w:val="Normal"/>
    <w:qFormat/>
    <w:rsid w:val="00E9010F"/>
    <w:pPr>
      <w:spacing w:after="0" w:line="276" w:lineRule="auto"/>
      <w:ind w:left="720"/>
      <w:contextualSpacing/>
    </w:pPr>
    <w:rPr>
      <w:rFonts w:ascii="Candara" w:eastAsia="MS PGothic" w:hAnsi="Candara" w:cs="Times New Roman"/>
      <w:color w:val="404040"/>
      <w:spacing w:val="40"/>
      <w:sz w:val="20"/>
      <w:lang w:val="en-US"/>
    </w:rPr>
  </w:style>
  <w:style w:type="paragraph" w:styleId="Textodeglobo">
    <w:name w:val="Balloon Text"/>
    <w:basedOn w:val="Normal"/>
    <w:link w:val="TextodegloboCar"/>
    <w:uiPriority w:val="99"/>
    <w:semiHidden/>
    <w:unhideWhenUsed/>
    <w:qFormat/>
    <w:rsid w:val="00DB6E48"/>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3</Pages>
  <Words>700</Words>
  <Characters>3856</Characters>
  <Application>Microsoft Office Word</Application>
  <DocSecurity>0</DocSecurity>
  <Lines>32</Lines>
  <Paragraphs>9</Paragraphs>
  <ScaleCrop>false</ScaleCrop>
  <Company/>
  <LinksUpToDate>false</LinksUpToDate>
  <CharactersWithSpaces>4547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Ancio Ancio Flores</dc:creator>
  <dc:description/>
  <cp:lastModifiedBy>MANUEL BARRERA PEREZ</cp:lastModifiedBy>
  <cp:revision>20</cp:revision>
  <cp:lastPrinted>2016-10-20T16:27:00Z</cp:lastPrinted>
  <dcterms:created xsi:type="dcterms:W3CDTF">2021-03-11T17:54:00Z</dcterms:created>
  <dcterms:modified xsi:type="dcterms:W3CDTF">2021-03-22T10:10:00Z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